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38" w:rsidRPr="00E30683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9A5DA6">
        <w:rPr>
          <w:b/>
          <w:sz w:val="24"/>
          <w:szCs w:val="24"/>
          <w:lang w:eastAsia="ko-KR"/>
        </w:rPr>
        <w:t xml:space="preserve"> meeting #9</w:t>
      </w:r>
      <w:r w:rsidR="000639FD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91304">
        <w:rPr>
          <w:b/>
          <w:sz w:val="24"/>
          <w:szCs w:val="24"/>
          <w:lang w:eastAsia="ko-KR"/>
        </w:rPr>
        <w:t>R1-190</w:t>
      </w:r>
      <w:r w:rsidR="00B336EA">
        <w:rPr>
          <w:b/>
          <w:sz w:val="24"/>
          <w:szCs w:val="24"/>
          <w:lang w:eastAsia="ko-KR"/>
        </w:rPr>
        <w:t>6977</w:t>
      </w:r>
    </w:p>
    <w:bookmarkEnd w:id="0"/>
    <w:bookmarkEnd w:id="1"/>
    <w:p w:rsidR="004578DB" w:rsidRDefault="000639FD" w:rsidP="004578D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0639FD">
        <w:rPr>
          <w:rFonts w:ascii="Arial" w:eastAsia="MS Mincho" w:hAnsi="Arial" w:cs="Arial"/>
          <w:b/>
          <w:bCs/>
          <w:sz w:val="24"/>
          <w:lang w:val="en-US"/>
        </w:rPr>
        <w:t xml:space="preserve">Reno, USA, 13th – 17th </w:t>
      </w:r>
      <w:proofErr w:type="gramStart"/>
      <w:r w:rsidRPr="000639FD">
        <w:rPr>
          <w:rFonts w:ascii="Arial" w:eastAsia="MS Mincho" w:hAnsi="Arial" w:cs="Arial"/>
          <w:b/>
          <w:bCs/>
          <w:sz w:val="24"/>
          <w:lang w:val="en-US"/>
        </w:rPr>
        <w:t>May,</w:t>
      </w:r>
      <w:proofErr w:type="gramEnd"/>
      <w:r w:rsidR="00DF632A" w:rsidRPr="00DF632A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4578DB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4578D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:rsidR="00B720F1" w:rsidRDefault="00B720F1" w:rsidP="004578DB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0639FD">
        <w:rPr>
          <w:rFonts w:ascii="Arial" w:hAnsi="Arial"/>
          <w:sz w:val="24"/>
          <w:lang w:eastAsia="ko-KR"/>
        </w:rPr>
        <w:t>5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B472DC">
        <w:rPr>
          <w:lang w:val="en-US"/>
        </w:rPr>
        <w:t xml:space="preserve"> </w:t>
      </w:r>
      <w:proofErr w:type="gramStart"/>
      <w:r w:rsidR="00B472DC">
        <w:rPr>
          <w:lang w:val="en-US"/>
        </w:rPr>
        <w:t>was reached</w:t>
      </w:r>
      <w:proofErr w:type="gramEnd"/>
      <w:r w:rsidR="00B472DC">
        <w:rPr>
          <w:lang w:val="en-US"/>
        </w:rPr>
        <w:t xml:space="preserve"> in RAN1#95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:rsidTr="00AA1CD6">
        <w:tc>
          <w:tcPr>
            <w:tcW w:w="9629" w:type="dxa"/>
          </w:tcPr>
          <w:p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Support L1-SINR measured from</w:t>
            </w:r>
          </w:p>
          <w:p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signal part, SSB and/or NZP CSI-RS</w:t>
            </w:r>
          </w:p>
          <w:p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FFS: For interference part</w:t>
            </w:r>
          </w:p>
          <w:p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Companies are encouraged to provide simulation results on how to measure/define L1-SINR, e.g. whether interference is measured from dedicated IMR</w:t>
            </w:r>
          </w:p>
          <w:p w:rsidR="00203A83" w:rsidRPr="00B472DC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example, take Rel-15 L1-RSRP and/or SINR specified in 38.215 as a comparative reference for evaluation purposes</w:t>
            </w:r>
          </w:p>
        </w:tc>
      </w:tr>
    </w:tbl>
    <w:p w:rsidR="00220550" w:rsidRDefault="00220550" w:rsidP="00E701C2">
      <w:pPr>
        <w:pStyle w:val="maintext"/>
        <w:spacing w:after="120"/>
        <w:ind w:firstLineChars="0" w:firstLine="0"/>
      </w:pPr>
    </w:p>
    <w:p w:rsidR="00A841D8" w:rsidRDefault="00A841D8" w:rsidP="00A841D8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 xml:space="preserve">The following agreement </w:t>
      </w:r>
      <w:proofErr w:type="gramStart"/>
      <w:r>
        <w:rPr>
          <w:lang w:val="en-US"/>
        </w:rPr>
        <w:t>was reached</w:t>
      </w:r>
      <w:proofErr w:type="gramEnd"/>
      <w:r>
        <w:rPr>
          <w:lang w:val="en-US"/>
        </w:rPr>
        <w:t xml:space="preserve"> in RAN1</w:t>
      </w:r>
      <w:r w:rsidR="00706716">
        <w:rPr>
          <w:lang w:val="en-US"/>
        </w:rPr>
        <w:t>#96</w:t>
      </w:r>
      <w:r w:rsidR="00AD04DE">
        <w:rPr>
          <w:lang w:val="en-US"/>
        </w:rPr>
        <w:t>bis</w:t>
      </w:r>
      <w:r>
        <w:rPr>
          <w:lang w:val="en-US"/>
        </w:rPr>
        <w:t xml:space="preserve">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1D8" w:rsidTr="00A35E59">
        <w:tc>
          <w:tcPr>
            <w:tcW w:w="9629" w:type="dxa"/>
          </w:tcPr>
          <w:p w:rsidR="00AD04DE" w:rsidRPr="00CB3A30" w:rsidRDefault="00AD04DE" w:rsidP="00AD04DE">
            <w:pPr>
              <w:spacing w:after="0"/>
              <w:rPr>
                <w:sz w:val="18"/>
                <w:highlight w:val="green"/>
                <w:lang w:val="en-US" w:eastAsia="x-none"/>
              </w:rPr>
            </w:pPr>
            <w:r w:rsidRPr="00CB3A30">
              <w:rPr>
                <w:sz w:val="18"/>
                <w:highlight w:val="green"/>
                <w:lang w:val="en-US" w:eastAsia="x-none"/>
              </w:rPr>
              <w:t>Agreement</w:t>
            </w:r>
          </w:p>
          <w:p w:rsidR="00AD04DE" w:rsidRPr="00CB3A30" w:rsidRDefault="00AD04DE" w:rsidP="00AD04DE">
            <w:pPr>
              <w:spacing w:after="0"/>
              <w:rPr>
                <w:sz w:val="18"/>
                <w:lang w:val="en-US" w:eastAsia="x-none"/>
              </w:rPr>
            </w:pPr>
            <w:r w:rsidRPr="00CB3A30">
              <w:rPr>
                <w:sz w:val="18"/>
                <w:lang w:val="en-US" w:eastAsia="x-none"/>
              </w:rPr>
              <w:t>RAN1 to determine one of the following for L1-SINR in RAN1#97:</w:t>
            </w:r>
          </w:p>
          <w:p w:rsidR="00AD04DE" w:rsidRPr="00CB3A30" w:rsidRDefault="00AD04DE" w:rsidP="00AD04DE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sz w:val="18"/>
                <w:lang w:val="en-US" w:eastAsia="x-none"/>
              </w:rPr>
            </w:pPr>
            <w:r w:rsidRPr="00CB3A30">
              <w:rPr>
                <w:sz w:val="18"/>
                <w:lang w:val="en-US" w:eastAsia="x-none"/>
              </w:rPr>
              <w:t>L1-SINR based on ZP+NZP IMR</w:t>
            </w:r>
          </w:p>
          <w:p w:rsidR="00AD04DE" w:rsidRPr="00CB3A30" w:rsidRDefault="00AD04DE" w:rsidP="00AD04DE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sz w:val="18"/>
                <w:lang w:val="en-US" w:eastAsia="x-none"/>
              </w:rPr>
            </w:pPr>
            <w:r w:rsidRPr="00CB3A30">
              <w:rPr>
                <w:sz w:val="18"/>
                <w:lang w:val="en-US" w:eastAsia="x-none"/>
              </w:rPr>
              <w:t>L1-SINR based on ZP IMR only</w:t>
            </w:r>
          </w:p>
          <w:p w:rsidR="00AD04DE" w:rsidRPr="00CB3A30" w:rsidRDefault="00AD04DE" w:rsidP="00AD04DE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sz w:val="18"/>
                <w:lang w:val="en-US" w:eastAsia="x-none"/>
              </w:rPr>
            </w:pPr>
            <w:r w:rsidRPr="00CB3A30">
              <w:rPr>
                <w:sz w:val="18"/>
                <w:lang w:val="en-US" w:eastAsia="x-none"/>
              </w:rPr>
              <w:t>L1-SINR based on NZP IMR only</w:t>
            </w:r>
          </w:p>
          <w:p w:rsidR="00A841D8" w:rsidRPr="00AD04DE" w:rsidRDefault="00AD04DE" w:rsidP="00AD04DE">
            <w:pPr>
              <w:spacing w:after="0"/>
              <w:rPr>
                <w:sz w:val="18"/>
                <w:lang w:val="en-US" w:eastAsia="x-none"/>
              </w:rPr>
            </w:pPr>
            <w:r w:rsidRPr="00CB3A30">
              <w:rPr>
                <w:sz w:val="18"/>
                <w:lang w:val="en-US" w:eastAsia="x-none"/>
              </w:rPr>
              <w:t xml:space="preserve">If there </w:t>
            </w:r>
            <w:proofErr w:type="gramStart"/>
            <w:r w:rsidRPr="00CB3A30">
              <w:rPr>
                <w:sz w:val="18"/>
                <w:lang w:val="en-US" w:eastAsia="x-none"/>
              </w:rPr>
              <w:t>is</w:t>
            </w:r>
            <w:proofErr w:type="gramEnd"/>
            <w:r w:rsidRPr="00CB3A30">
              <w:rPr>
                <w:sz w:val="18"/>
                <w:lang w:val="en-US" w:eastAsia="x-none"/>
              </w:rPr>
              <w:t xml:space="preserve"> no agreement on this issue in RAN1#97, L1-SINR will not be supported in Rel-16.</w:t>
            </w:r>
          </w:p>
        </w:tc>
      </w:tr>
    </w:tbl>
    <w:p w:rsidR="00A841D8" w:rsidRDefault="00A841D8" w:rsidP="00E701C2">
      <w:pPr>
        <w:pStyle w:val="maintext"/>
        <w:spacing w:after="120"/>
        <w:ind w:firstLineChars="0" w:firstLine="0"/>
      </w:pPr>
    </w:p>
    <w:p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1C02A2">
        <w:t xml:space="preserve"> L1-RSRP,</w:t>
      </w:r>
      <w:r w:rsidR="00605CDE">
        <w:t xml:space="preserve">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 w:rsidR="001C02A2">
        <w:t xml:space="preserve"> and the proposed L1-SINR metric [</w:t>
      </w:r>
      <w:r w:rsidR="00322C0F">
        <w:t>3</w:t>
      </w:r>
      <w:r w:rsidR="001C02A2">
        <w:t>]</w:t>
      </w:r>
      <w:r w:rsidR="000D77BD">
        <w:t>. Both</w:t>
      </w:r>
      <w:r w:rsidR="00C33597">
        <w:t xml:space="preserve"> interference measurement based on dedicated ZP IMR (Alt 1) and dedicated NZP IMR (Alt 2)</w:t>
      </w:r>
      <w:r w:rsidR="000D77BD">
        <w:t xml:space="preserve"> </w:t>
      </w:r>
      <w:proofErr w:type="gramStart"/>
      <w:r w:rsidR="000D77BD">
        <w:t>are considered</w:t>
      </w:r>
      <w:proofErr w:type="gramEnd"/>
      <w:r w:rsidR="000D77BD">
        <w:t xml:space="preserve"> in this evaluation</w:t>
      </w:r>
      <w:r>
        <w:t>.</w:t>
      </w:r>
    </w:p>
    <w:p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proofErr w:type="gramStart"/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</w:t>
      </w:r>
      <w:proofErr w:type="gramEnd"/>
      <w:r w:rsidR="00800E77">
        <w:t xml:space="preserve">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proofErr w:type="gramStart"/>
      <w:r w:rsidR="006A7E0F">
        <w:t>is considered</w:t>
      </w:r>
      <w:proofErr w:type="gramEnd"/>
      <w:r w:rsidR="006A7E0F">
        <w:t xml:space="preserve"> in the simulation. The relevant simulation </w:t>
      </w:r>
      <w:r w:rsidR="000B12C8">
        <w:t xml:space="preserve">assumptions and </w:t>
      </w:r>
      <w:r w:rsidR="006A7E0F">
        <w:t xml:space="preserve">parameters </w:t>
      </w:r>
      <w:proofErr w:type="gramStart"/>
      <w:r w:rsidR="006A7E0F">
        <w:t>are listed</w:t>
      </w:r>
      <w:proofErr w:type="gramEnd"/>
      <w:r w:rsidR="006A7E0F">
        <w:t xml:space="preserve">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AB1EBD">
        <w:t xml:space="preserve">Table </w:t>
      </w:r>
      <w:r w:rsidR="00AB1EBD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:rsidR="00637AC9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:rsidR="006371B7" w:rsidRPr="006371B7" w:rsidRDefault="00BD7CD2" w:rsidP="006371B7">
      <w:pPr>
        <w:pStyle w:val="ListParagraph"/>
        <w:numPr>
          <w:ilvl w:val="0"/>
          <w:numId w:val="30"/>
        </w:numPr>
        <w:ind w:leftChars="0"/>
      </w:pPr>
      <w:r>
        <w:t xml:space="preserve">Alt 2: </w:t>
      </w:r>
      <w:r w:rsidR="006371B7">
        <w:t xml:space="preserve">the </w:t>
      </w:r>
      <w:r>
        <w:t xml:space="preserve">weighted </w:t>
      </w:r>
      <w:r w:rsidR="00EF615E">
        <w:t>L1-</w:t>
      </w:r>
      <w:r>
        <w:t>SINR</w:t>
      </w:r>
      <w:r w:rsidR="00EF615E">
        <w:t xml:space="preserve"> metric </w:t>
      </w:r>
      <w:r w:rsidR="006371B7">
        <w:t xml:space="preserve">as </w:t>
      </w:r>
      <w:r w:rsidR="00322C0F">
        <w:t>proposed in [3</w:t>
      </w:r>
      <w:r w:rsidR="00EF615E">
        <w:t>]</w:t>
      </w:r>
      <w:r w:rsidR="006371B7">
        <w:t xml:space="preserve">. </w:t>
      </w:r>
      <w:r w:rsidR="006371B7" w:rsidRPr="006371B7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t=0,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r=0,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be indices of transmit (TX) and receive (RX) beams. The weighted SINR metric for a given TX-RX beam pair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t,r</m:t>
            </m:r>
          </m:e>
        </m:d>
      </m:oMath>
      <w:r w:rsidR="006371B7" w:rsidRPr="006371B7">
        <w:rPr>
          <w:lang w:val="en-US"/>
        </w:rPr>
        <w:t xml:space="preserve"> is then given by</w:t>
      </w:r>
    </w:p>
    <w:p w:rsidR="006371B7" w:rsidRPr="006371B7" w:rsidRDefault="006371B7" w:rsidP="006371B7">
      <w:pPr>
        <w:ind w:left="360"/>
        <w:jc w:val="center"/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γ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SINR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</m:oMath>
      <w:r w:rsidRPr="006371B7">
        <w:rPr>
          <w:iCs/>
          <w:lang w:val="en-US"/>
        </w:rPr>
        <w:t>,</w:t>
      </w:r>
    </w:p>
    <w:p w:rsidR="006371B7" w:rsidRPr="006371B7" w:rsidRDefault="006371B7" w:rsidP="006371B7">
      <w:pPr>
        <w:ind w:left="720"/>
      </w:pPr>
      <w:proofErr w:type="gramStart"/>
      <w:r w:rsidRPr="006371B7">
        <w:t>where</w:t>
      </w:r>
      <w:proofErr w:type="gramEnd"/>
    </w:p>
    <w:p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w:lastRenderedPageBreak/>
          <m:t>γ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t,r</m:t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r=0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t=0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t,r</m:t>
                        </m:r>
                      </m:e>
                    </m:d>
                  </m:e>
                </m:nary>
              </m:e>
            </m:nary>
          </m:den>
        </m:f>
      </m:oMath>
      <w:r w:rsidRPr="006371B7">
        <w:t xml:space="preserve"> is a weight assigned to TX-RX beam pair </w:t>
      </w:r>
      <m:oMath>
        <m:r>
          <w:rPr>
            <w:rFonts w:ascii="Cambria Math" w:hAnsi="Cambria Math"/>
          </w:rPr>
          <m:t>(t,r)</m:t>
        </m:r>
      </m:oMath>
      <w:r w:rsidRPr="006371B7">
        <w:t xml:space="preserve"> </w:t>
      </w:r>
    </w:p>
    <w:p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RSRP for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</w:p>
    <w:p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SINR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38.215 SINR TX-RX beam </w:t>
      </w:r>
      <w:proofErr w:type="gramStart"/>
      <w:r w:rsidRPr="006371B7">
        <w:t xml:space="preserve">pair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  <w:r w:rsidRPr="006371B7">
        <w:t>.</w:t>
      </w:r>
    </w:p>
    <w:p w:rsidR="006371B7" w:rsidRPr="0060702E" w:rsidRDefault="009E7D92" w:rsidP="006371B7">
      <w:r w:rsidRPr="006C3C44">
        <w:t xml:space="preserve">For Alt 1 and Alt 2, </w:t>
      </w:r>
      <w:r>
        <w:t>both</w:t>
      </w:r>
      <w:r w:rsidRPr="006C3C44">
        <w:t xml:space="preserve"> ZP and NZP IMR</w:t>
      </w:r>
      <w:r>
        <w:t xml:space="preserve"> </w:t>
      </w:r>
      <w:proofErr w:type="gramStart"/>
      <w:r>
        <w:t>are considered</w:t>
      </w:r>
      <w:proofErr w:type="gramEnd"/>
      <w:r>
        <w:t xml:space="preserve"> for interference measurement</w:t>
      </w:r>
      <w:r w:rsidRPr="006C3C44">
        <w:t>.</w:t>
      </w:r>
    </w:p>
    <w:p w:rsidR="006371B7" w:rsidRPr="006371B7" w:rsidRDefault="006371B7" w:rsidP="00D90B20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Evaluation 1</w:t>
      </w:r>
    </w:p>
    <w:p w:rsidR="00E4427B" w:rsidRPr="00227E1D" w:rsidRDefault="006371B7" w:rsidP="00D90B20">
      <w:pPr>
        <w:rPr>
          <w:lang w:val="en-US" w:eastAsia="ko-KR"/>
        </w:rPr>
      </w:pPr>
      <w:r>
        <w:rPr>
          <w:lang w:val="en-US" w:eastAsia="ko-KR"/>
        </w:rPr>
        <w:t xml:space="preserve">The performance comparison between Alt 0 and Alt 1 </w:t>
      </w:r>
      <w:proofErr w:type="gramStart"/>
      <w:r>
        <w:rPr>
          <w:lang w:val="en-US" w:eastAsia="ko-KR"/>
        </w:rPr>
        <w:t>is provided</w:t>
      </w:r>
      <w:proofErr w:type="gramEnd"/>
      <w:r>
        <w:rPr>
          <w:lang w:val="en-US" w:eastAsia="ko-KR"/>
        </w:rPr>
        <w:t xml:space="preserve"> first. </w:t>
      </w:r>
      <w:r w:rsidR="005F4726"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</w:t>
      </w:r>
      <w:proofErr w:type="spellStart"/>
      <w:r w:rsidR="00D90B20">
        <w:rPr>
          <w:lang w:val="en-US" w:eastAsia="ko-KR"/>
        </w:rPr>
        <w:t>gNB</w:t>
      </w:r>
      <w:proofErr w:type="spellEnd"/>
      <w:r w:rsidR="00D90B20">
        <w:rPr>
          <w:lang w:val="en-US" w:eastAsia="ko-KR"/>
        </w:rPr>
        <w:t xml:space="preserve">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 w:rsidR="005F4726"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 w:rsidR="005F4726">
        <w:rPr>
          <w:lang w:val="en-US" w:eastAsia="ko-KR"/>
        </w:rPr>
        <w:t xml:space="preserve">alternatives </w:t>
      </w:r>
      <w:proofErr w:type="gramStart"/>
      <w:r w:rsidR="005F4726">
        <w:rPr>
          <w:lang w:val="en-US" w:eastAsia="ko-KR"/>
        </w:rPr>
        <w:t>is shown</w:t>
      </w:r>
      <w:proofErr w:type="gramEnd"/>
      <w:r w:rsidR="005F4726">
        <w:rPr>
          <w:lang w:val="en-US" w:eastAsia="ko-KR"/>
        </w:rPr>
        <w:t xml:space="preserve"> in </w:t>
      </w:r>
      <w:r w:rsidR="005F4726">
        <w:rPr>
          <w:lang w:val="en-US" w:eastAsia="ko-KR"/>
        </w:rPr>
        <w:fldChar w:fldCharType="begin"/>
      </w:r>
      <w:r w:rsidR="005F4726">
        <w:rPr>
          <w:lang w:val="en-US" w:eastAsia="ko-KR"/>
        </w:rPr>
        <w:instrText xml:space="preserve"> REF _Ref528842057 \h </w:instrText>
      </w:r>
      <w:r w:rsidR="005F4726">
        <w:rPr>
          <w:lang w:val="en-US" w:eastAsia="ko-KR"/>
        </w:rPr>
      </w:r>
      <w:r w:rsidR="005F4726">
        <w:rPr>
          <w:lang w:val="en-US" w:eastAsia="ko-KR"/>
        </w:rPr>
        <w:fldChar w:fldCharType="separate"/>
      </w:r>
      <w:r w:rsidR="00AB1EBD">
        <w:t xml:space="preserve">Figure </w:t>
      </w:r>
      <w:r w:rsidR="00AB1EBD">
        <w:rPr>
          <w:noProof/>
        </w:rPr>
        <w:t>1</w:t>
      </w:r>
      <w:r w:rsidR="005F4726">
        <w:rPr>
          <w:lang w:val="en-US" w:eastAsia="ko-KR"/>
        </w:rPr>
        <w:fldChar w:fldCharType="end"/>
      </w:r>
      <w:r w:rsidR="005F4726"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proofErr w:type="gramStart"/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</w:t>
      </w:r>
      <w:proofErr w:type="gramEnd"/>
      <w:r w:rsidR="00D90B20">
        <w:rPr>
          <w:lang w:val="en-US" w:eastAsia="ko-KR"/>
        </w:rPr>
        <w:t xml:space="preserve">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AB1EBD">
        <w:t xml:space="preserve">Figure </w:t>
      </w:r>
      <w:r w:rsidR="00AB1EBD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AB1EBD">
        <w:t xml:space="preserve">Figure </w:t>
      </w:r>
      <w:r w:rsidR="00AB1EBD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 xml:space="preserve">difference in distributions of </w:t>
      </w:r>
      <w:proofErr w:type="spellStart"/>
      <w:r w:rsidR="00220550">
        <w:rPr>
          <w:i/>
        </w:rPr>
        <w:t>gNB</w:t>
      </w:r>
      <w:proofErr w:type="spellEnd"/>
      <w:r w:rsidR="00220550">
        <w:rPr>
          <w:i/>
        </w:rPr>
        <w:t xml:space="preserve">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34226708" wp14:editId="26D77294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CFB" w:rsidRDefault="00154CFB" w:rsidP="00154CFB">
      <w:pPr>
        <w:pStyle w:val="Caption"/>
        <w:jc w:val="center"/>
        <w:rPr>
          <w:i/>
        </w:rPr>
      </w:pPr>
      <w:bookmarkStart w:id="5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1</w:t>
      </w:r>
      <w:r>
        <w:fldChar w:fldCharType="end"/>
      </w:r>
      <w:bookmarkEnd w:id="5"/>
      <w:r>
        <w:t xml:space="preserve">: Distribution of </w:t>
      </w:r>
      <w:proofErr w:type="spellStart"/>
      <w:r>
        <w:t>gNB</w:t>
      </w:r>
      <w:proofErr w:type="spellEnd"/>
      <w:r>
        <w:t xml:space="preserve"> and UE beam pairs</w:t>
      </w:r>
    </w:p>
    <w:p w:rsidR="00154CFB" w:rsidRDefault="00154CFB" w:rsidP="00566458">
      <w:pPr>
        <w:rPr>
          <w:i/>
        </w:rPr>
      </w:pPr>
    </w:p>
    <w:p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325354FC" wp14:editId="41F00A62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CFB" w:rsidRDefault="00154CFB" w:rsidP="00154CFB">
      <w:pPr>
        <w:pStyle w:val="Caption"/>
        <w:jc w:val="center"/>
        <w:rPr>
          <w:i/>
        </w:rPr>
      </w:pPr>
      <w:bookmarkStart w:id="6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2</w:t>
      </w:r>
      <w:r>
        <w:fldChar w:fldCharType="end"/>
      </w:r>
      <w:bookmarkEnd w:id="6"/>
      <w:r>
        <w:t>: CDF of RSRP metric</w:t>
      </w:r>
    </w:p>
    <w:p w:rsidR="00154CFB" w:rsidRDefault="00154CFB" w:rsidP="00566458">
      <w:pPr>
        <w:rPr>
          <w:i/>
        </w:rPr>
      </w:pPr>
    </w:p>
    <w:p w:rsidR="001E18A3" w:rsidRDefault="001E18A3" w:rsidP="005F4726">
      <w:pPr>
        <w:keepNext/>
        <w:jc w:val="center"/>
      </w:pPr>
    </w:p>
    <w:p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30CB2C57" wp14:editId="7D70DE2B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E0F" w:rsidRDefault="001E18A3" w:rsidP="00154CFB">
      <w:pPr>
        <w:pStyle w:val="Caption"/>
        <w:jc w:val="center"/>
      </w:pPr>
      <w:bookmarkStart w:id="7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3</w:t>
      </w:r>
      <w:r>
        <w:fldChar w:fldCharType="end"/>
      </w:r>
      <w:bookmarkEnd w:id="7"/>
      <w:r>
        <w:t xml:space="preserve">: CDF of </w:t>
      </w:r>
      <w:r w:rsidR="00154CFB">
        <w:t xml:space="preserve">38.215 </w:t>
      </w:r>
      <w:r>
        <w:t>SINR metric</w:t>
      </w:r>
    </w:p>
    <w:p w:rsidR="006371B7" w:rsidRPr="006371B7" w:rsidRDefault="006371B7" w:rsidP="002211E3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</w:t>
      </w:r>
      <w:r>
        <w:rPr>
          <w:i/>
          <w:u w:val="single"/>
          <w:lang w:val="en-US" w:eastAsia="ko-KR"/>
        </w:rPr>
        <w:t>valuation 2</w:t>
      </w:r>
    </w:p>
    <w:p w:rsidR="002211E3" w:rsidRDefault="002211E3" w:rsidP="002211E3">
      <w:r>
        <w:t xml:space="preserve">The user perceived throughput (UPT) performance comparison between </w:t>
      </w:r>
      <w:r w:rsidR="006371B7">
        <w:t>the three</w:t>
      </w:r>
      <w:r>
        <w:t xml:space="preserve"> metric</w:t>
      </w:r>
      <w:r w:rsidR="006371B7">
        <w:t>s</w:t>
      </w:r>
      <w:r>
        <w:t xml:space="preserve"> </w:t>
      </w:r>
      <w:proofErr w:type="gramStart"/>
      <w:r>
        <w:t>is shown</w:t>
      </w:r>
      <w:proofErr w:type="gramEnd"/>
      <w:r>
        <w:t xml:space="preserve"> in </w:t>
      </w:r>
      <w:r>
        <w:fldChar w:fldCharType="begin"/>
      </w:r>
      <w:r>
        <w:instrText xml:space="preserve"> REF _Ref529777388 \h </w:instrText>
      </w:r>
      <w:r>
        <w:fldChar w:fldCharType="separate"/>
      </w:r>
      <w:r w:rsidR="00AB1EBD">
        <w:t xml:space="preserve">Figure </w:t>
      </w:r>
      <w:r w:rsidR="00AB1EBD">
        <w:rPr>
          <w:noProof/>
        </w:rPr>
        <w:t>4</w:t>
      </w:r>
      <w:r>
        <w:fldChar w:fldCharType="end"/>
      </w:r>
      <w:r w:rsidR="001C7365">
        <w:t>.</w:t>
      </w:r>
      <w:r w:rsidR="004076E9">
        <w:t xml:space="preserve"> </w:t>
      </w:r>
      <w:r>
        <w:t>We can observe the following.</w:t>
      </w:r>
    </w:p>
    <w:p w:rsidR="006371B7" w:rsidRDefault="002211E3" w:rsidP="00384667">
      <w:pPr>
        <w:rPr>
          <w:b/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>:</w:t>
      </w:r>
      <w:r w:rsidR="009A7C82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 xml:space="preserve"> </w:t>
      </w:r>
    </w:p>
    <w:p w:rsidR="003B3D6D" w:rsidRDefault="003B3D6D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>There is significant performance degradation with NZP IMR when compared with ZP IMR; the performance degradation of TS 38.215 CSI-SINR metric is much worse than that of proposed RSRP-weighted SINR metric (~6% vs. ~2% in average UPT).</w:t>
      </w:r>
    </w:p>
    <w:p w:rsidR="005F756F" w:rsidRDefault="002211E3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 xml:space="preserve">The </w:t>
      </w:r>
      <w:r w:rsidR="001C7365" w:rsidRPr="006371B7">
        <w:rPr>
          <w:i/>
        </w:rPr>
        <w:t xml:space="preserve">TS </w:t>
      </w:r>
      <w:r w:rsidRPr="006371B7">
        <w:rPr>
          <w:i/>
        </w:rPr>
        <w:t xml:space="preserve">38.215 </w:t>
      </w:r>
      <w:r w:rsidR="001C7365" w:rsidRPr="006371B7">
        <w:rPr>
          <w:i/>
        </w:rPr>
        <w:t>CSI-</w:t>
      </w:r>
      <w:r w:rsidRPr="006371B7">
        <w:rPr>
          <w:i/>
        </w:rPr>
        <w:t xml:space="preserve">SINR metric </w:t>
      </w:r>
      <w:r w:rsidR="001C7365" w:rsidRPr="006371B7">
        <w:rPr>
          <w:i/>
        </w:rPr>
        <w:t>results in lower average</w:t>
      </w:r>
      <w:r w:rsidR="005F756F">
        <w:rPr>
          <w:i/>
        </w:rPr>
        <w:t xml:space="preserve"> and 5%</w:t>
      </w:r>
      <w:r w:rsidR="001C7365" w:rsidRPr="006371B7">
        <w:rPr>
          <w:i/>
        </w:rPr>
        <w:t xml:space="preserve"> UPT performance</w:t>
      </w:r>
      <w:r w:rsidR="001C7365" w:rsidRPr="006371B7" w:rsidDel="001C7365">
        <w:rPr>
          <w:i/>
        </w:rPr>
        <w:t xml:space="preserve"> </w:t>
      </w:r>
      <w:r w:rsidRPr="006371B7">
        <w:rPr>
          <w:i/>
        </w:rPr>
        <w:t xml:space="preserve">than </w:t>
      </w:r>
      <w:r w:rsidR="001C7365" w:rsidRPr="006371B7">
        <w:rPr>
          <w:i/>
        </w:rPr>
        <w:t>Rel.15 L1-</w:t>
      </w:r>
      <w:r w:rsidRPr="006371B7">
        <w:rPr>
          <w:i/>
        </w:rPr>
        <w:t>RSRP metric</w:t>
      </w:r>
      <w:r w:rsidR="001C7365" w:rsidRPr="006371B7">
        <w:rPr>
          <w:i/>
        </w:rPr>
        <w:t>.</w:t>
      </w:r>
      <w:r w:rsidR="0007125C" w:rsidRPr="006371B7">
        <w:rPr>
          <w:i/>
        </w:rPr>
        <w:t xml:space="preserve"> Therefore, there is no perceivable benefit from 38.215 SINR in UPT.</w:t>
      </w:r>
    </w:p>
    <w:p w:rsidR="008D1D74" w:rsidRDefault="005F756F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 xml:space="preserve">The proposed </w:t>
      </w:r>
      <w:r w:rsidR="00803BA3">
        <w:rPr>
          <w:i/>
        </w:rPr>
        <w:t>RSRP-</w:t>
      </w:r>
      <w:r>
        <w:rPr>
          <w:i/>
        </w:rPr>
        <w:t>weighted SINR metric shows large performance gain over both Rel. 15 L1-RSRP and TS 38.215 CSI-SINR metrics.</w:t>
      </w:r>
      <w:r w:rsidR="0007125C" w:rsidRPr="006371B7">
        <w:rPr>
          <w:i/>
        </w:rPr>
        <w:t xml:space="preserve"> </w:t>
      </w:r>
    </w:p>
    <w:p w:rsidR="00C0795A" w:rsidRPr="008D1D74" w:rsidRDefault="008D1D74" w:rsidP="008D1D74">
      <w:pPr>
        <w:rPr>
          <w:i/>
        </w:rPr>
      </w:pPr>
      <w:r>
        <w:t>Severe performance degradation in case NZP IMR is due to the error in signal cancellation/subtraction step as explained in companion contribution [4].</w:t>
      </w:r>
      <w:r w:rsidR="001C7365" w:rsidRPr="008D1D74">
        <w:rPr>
          <w:i/>
        </w:rPr>
        <w:t xml:space="preserve"> </w:t>
      </w:r>
    </w:p>
    <w:p w:rsidR="002211E3" w:rsidRDefault="00B4785C" w:rsidP="00113A3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5070B86" wp14:editId="6A51DD09">
            <wp:extent cx="2888673" cy="3200400"/>
            <wp:effectExtent l="0" t="0" r="698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E379B" w:rsidRPr="00DE379B">
        <w:rPr>
          <w:noProof/>
          <w:lang w:val="en-US"/>
        </w:rPr>
        <w:t xml:space="preserve"> </w:t>
      </w:r>
      <w:r w:rsidR="00DE379B">
        <w:rPr>
          <w:noProof/>
          <w:lang w:val="en-US"/>
        </w:rPr>
        <w:drawing>
          <wp:inline distT="0" distB="0" distL="0" distR="0" wp14:anchorId="61998C71" wp14:editId="5AADB3A6">
            <wp:extent cx="3116522" cy="3200400"/>
            <wp:effectExtent l="0" t="0" r="825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84667" w:rsidRDefault="002211E3" w:rsidP="00113A30">
      <w:pPr>
        <w:pStyle w:val="Caption"/>
        <w:jc w:val="center"/>
      </w:pPr>
      <w:bookmarkStart w:id="8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1EBD">
        <w:rPr>
          <w:noProof/>
        </w:rPr>
        <w:t>4</w:t>
      </w:r>
      <w:r>
        <w:fldChar w:fldCharType="end"/>
      </w:r>
      <w:bookmarkEnd w:id="8"/>
      <w:r>
        <w:t xml:space="preserve">: User throughput performance comparison between </w:t>
      </w:r>
      <w:r w:rsidR="009E5E9A">
        <w:t>Rel.15 L1-</w:t>
      </w:r>
      <w:r w:rsidR="00DE379B">
        <w:t>RSRP,</w:t>
      </w:r>
      <w:r>
        <w:t xml:space="preserve"> </w:t>
      </w:r>
      <w:r w:rsidR="009E5E9A">
        <w:t xml:space="preserve">TS </w:t>
      </w:r>
      <w:r>
        <w:t>38.215 SINR</w:t>
      </w:r>
      <w:r w:rsidR="00DE379B">
        <w:t>, and weighted SINR</w:t>
      </w:r>
      <w:r>
        <w:t xml:space="preserve"> metrics</w:t>
      </w:r>
      <w:r w:rsidR="005700B0">
        <w:t>; and ZP and NZP IMR</w:t>
      </w:r>
      <w:r w:rsidR="00AB1EBD">
        <w:t xml:space="preserve"> – single panel/TRP</w:t>
      </w:r>
    </w:p>
    <w:p w:rsidR="00BD7CD2" w:rsidRDefault="00BD7CD2" w:rsidP="00BD7CD2"/>
    <w:p w:rsidR="00AB1EBD" w:rsidRDefault="00AB1EBD" w:rsidP="00BD7CD2">
      <w:pPr>
        <w:sectPr w:rsidR="00AB1EBD" w:rsidSect="00872417">
          <w:headerReference w:type="default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5F756F">
        <w:rPr>
          <w:lang w:eastAsia="ko-KR"/>
        </w:rPr>
        <w:t>RSRP,</w:t>
      </w:r>
      <w:r w:rsidR="0062775E">
        <w:rPr>
          <w:lang w:eastAsia="ko-KR"/>
        </w:rPr>
        <w:t xml:space="preserve"> 38.215</w:t>
      </w:r>
      <w:r w:rsidR="00220550">
        <w:rPr>
          <w:lang w:eastAsia="ko-KR"/>
        </w:rPr>
        <w:t xml:space="preserve"> </w:t>
      </w:r>
      <w:proofErr w:type="gramStart"/>
      <w:r w:rsidR="00472A8F">
        <w:rPr>
          <w:lang w:eastAsia="ko-KR"/>
        </w:rPr>
        <w:t>CSI-</w:t>
      </w:r>
      <w:r w:rsidR="00220550">
        <w:rPr>
          <w:lang w:eastAsia="ko-KR"/>
        </w:rPr>
        <w:t>SINR</w:t>
      </w:r>
      <w:r w:rsidR="00322C0F">
        <w:rPr>
          <w:lang w:eastAsia="ko-KR"/>
        </w:rPr>
        <w:t>,</w:t>
      </w:r>
      <w:proofErr w:type="gramEnd"/>
      <w:r w:rsidR="00322C0F">
        <w:rPr>
          <w:lang w:eastAsia="ko-KR"/>
        </w:rPr>
        <w:t xml:space="preserve"> and weighted SINR [3</w:t>
      </w:r>
      <w:r w:rsidR="005F756F">
        <w:rPr>
          <w:lang w:eastAsia="ko-KR"/>
        </w:rPr>
        <w:t>]</w:t>
      </w:r>
      <w:r w:rsidR="00220550">
        <w:rPr>
          <w:lang w:eastAsia="ko-KR"/>
        </w:rPr>
        <w:t xml:space="preserve">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>.</w:t>
      </w:r>
      <w:r w:rsidR="00863485">
        <w:rPr>
          <w:lang w:eastAsia="ko-KR"/>
        </w:rPr>
        <w:t xml:space="preserve"> Both ZP and NZP IMR based interference measurement </w:t>
      </w:r>
      <w:proofErr w:type="gramStart"/>
      <w:r w:rsidR="00863485">
        <w:rPr>
          <w:lang w:eastAsia="ko-KR"/>
        </w:rPr>
        <w:t>are considered</w:t>
      </w:r>
      <w:proofErr w:type="gramEnd"/>
      <w:r w:rsidR="00863485">
        <w:rPr>
          <w:lang w:eastAsia="ko-KR"/>
        </w:rPr>
        <w:t xml:space="preserve"> in this evaluation.</w:t>
      </w:r>
      <w:r w:rsidR="00220550">
        <w:rPr>
          <w:lang w:eastAsia="ko-KR"/>
        </w:rPr>
        <w:t xml:space="preserve">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proofErr w:type="gramStart"/>
      <w:r w:rsidR="00220550">
        <w:rPr>
          <w:lang w:eastAsia="ko-KR"/>
        </w:rPr>
        <w:t>is made</w:t>
      </w:r>
      <w:proofErr w:type="gramEnd"/>
      <w:r>
        <w:rPr>
          <w:lang w:eastAsia="ko-KR"/>
        </w:rPr>
        <w:t xml:space="preserve">. </w:t>
      </w:r>
    </w:p>
    <w:p w:rsidR="00FA7CC6" w:rsidRPr="00113A3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:rsidR="00D5797B" w:rsidRDefault="00D5797B" w:rsidP="00D5797B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>There is significant performance degradation with NZP IMR when compared with ZP IMR; the performance degradation of TS 38.215 CSI-SINR metric is much worse than that of proposed RSRP-weighted SINR metric (~6% vs. ~2% in average UPT).</w:t>
      </w:r>
    </w:p>
    <w:p w:rsidR="00D5797B" w:rsidRDefault="00D5797B" w:rsidP="00D5797B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>The TS 38.215 CSI-SINR metric results in lower average</w:t>
      </w:r>
      <w:r>
        <w:rPr>
          <w:i/>
        </w:rPr>
        <w:t xml:space="preserve"> and 5%</w:t>
      </w:r>
      <w:r w:rsidRPr="006371B7">
        <w:rPr>
          <w:i/>
        </w:rPr>
        <w:t xml:space="preserve"> UPT performance</w:t>
      </w:r>
      <w:r w:rsidRPr="006371B7" w:rsidDel="001C7365">
        <w:rPr>
          <w:i/>
        </w:rPr>
        <w:t xml:space="preserve"> </w:t>
      </w:r>
      <w:r w:rsidRPr="006371B7">
        <w:rPr>
          <w:i/>
        </w:rPr>
        <w:t>than Rel.15 L1-RSRP metric. Therefore, there is no perceivable benefit from 38.215 SINR in UPT.</w:t>
      </w:r>
    </w:p>
    <w:p w:rsidR="00D5797B" w:rsidRDefault="00D5797B" w:rsidP="00D5797B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>The proposed RSRP-weighted SINR metric shows large performance gain over both Rel. 15 L1-RSRP and TS 38.215 CSI-SINR metrics.</w:t>
      </w:r>
      <w:r w:rsidRPr="006371B7">
        <w:rPr>
          <w:i/>
        </w:rPr>
        <w:t xml:space="preserve"> </w:t>
      </w:r>
    </w:p>
    <w:p w:rsidR="00DD1D73" w:rsidRPr="005F756F" w:rsidRDefault="00DD1D73" w:rsidP="005F756F">
      <w:pPr>
        <w:rPr>
          <w:lang w:val="en-US"/>
        </w:rPr>
      </w:pP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</w:t>
      </w:r>
      <w:r w:rsidR="00B472DC">
        <w:rPr>
          <w:rFonts w:cs="Times New Roman"/>
          <w:lang w:val="en-US" w:eastAsia="ko-KR"/>
        </w:rPr>
        <w:t>5</w:t>
      </w:r>
    </w:p>
    <w:p w:rsidR="00F91DAC" w:rsidRDefault="00F91DAC" w:rsidP="00F91DA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Chairman’s notes, RAN1</w:t>
      </w:r>
      <w:r w:rsidR="00706716">
        <w:rPr>
          <w:rFonts w:cs="Times New Roman"/>
          <w:lang w:val="en-US" w:eastAsia="ko-KR"/>
        </w:rPr>
        <w:t>#96</w:t>
      </w:r>
      <w:r w:rsidR="00AD04DE">
        <w:rPr>
          <w:rFonts w:cs="Times New Roman"/>
          <w:lang w:val="en-US" w:eastAsia="ko-KR"/>
        </w:rPr>
        <w:t>bis</w:t>
      </w:r>
    </w:p>
    <w:p w:rsidR="007578D9" w:rsidRDefault="007578D9" w:rsidP="000351F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="002F3317" w:rsidRPr="00DE0311">
        <w:rPr>
          <w:rFonts w:cs="Times New Roman"/>
          <w:lang w:val="en-US" w:eastAsia="ko-KR"/>
        </w:rPr>
        <w:t>190</w:t>
      </w:r>
      <w:r w:rsidR="00AD04DE">
        <w:rPr>
          <w:rFonts w:cs="Times New Roman"/>
          <w:lang w:val="en-US" w:eastAsia="ko-KR"/>
        </w:rPr>
        <w:t>6969</w:t>
      </w:r>
      <w:r>
        <w:rPr>
          <w:rFonts w:cs="Times New Roman"/>
          <w:lang w:val="en-US" w:eastAsia="ko-KR"/>
        </w:rPr>
        <w:t xml:space="preserve">, </w:t>
      </w:r>
      <w:r w:rsidRPr="007578D9">
        <w:rPr>
          <w:rFonts w:cs="Times New Roman"/>
          <w:lang w:val="en-US" w:eastAsia="ko-KR"/>
        </w:rPr>
        <w:t>Enhancements on multi-beam operations</w:t>
      </w:r>
      <w:r>
        <w:rPr>
          <w:rFonts w:cs="Times New Roman"/>
          <w:lang w:val="en-US" w:eastAsia="ko-KR"/>
        </w:rPr>
        <w:t>, Samsung</w:t>
      </w:r>
    </w:p>
    <w:p w:rsidR="00AC5701" w:rsidRPr="00AC5701" w:rsidRDefault="00AC5701" w:rsidP="00AC5701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Pr="00DE0311">
        <w:rPr>
          <w:rFonts w:cs="Times New Roman"/>
          <w:lang w:val="en-US" w:eastAsia="ko-KR"/>
        </w:rPr>
        <w:t>190</w:t>
      </w:r>
      <w:r w:rsidR="00AD04DE">
        <w:rPr>
          <w:rFonts w:cs="Times New Roman"/>
          <w:lang w:val="en-US" w:eastAsia="ko-KR"/>
        </w:rPr>
        <w:t>6978</w:t>
      </w:r>
      <w:bookmarkStart w:id="10" w:name="_GoBack"/>
      <w:bookmarkEnd w:id="10"/>
      <w:r w:rsidRPr="00AC5701">
        <w:t xml:space="preserve"> </w:t>
      </w:r>
      <w:r w:rsidRPr="00AC5701">
        <w:rPr>
          <w:rFonts w:cs="Times New Roman"/>
          <w:lang w:val="en-US" w:eastAsia="ko-KR"/>
        </w:rPr>
        <w:t>Discussion on IMR for L1-SINR measurement,</w:t>
      </w:r>
      <w:r>
        <w:rPr>
          <w:rFonts w:cs="Times New Roman"/>
          <w:lang w:val="en-US" w:eastAsia="ko-KR"/>
        </w:rPr>
        <w:t xml:space="preserve"> Samsung</w:t>
      </w:r>
    </w:p>
    <w:bookmarkEnd w:id="9"/>
    <w:p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B1EBD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proofErr w:type="spellStart"/>
            <w:r>
              <w:t>gNB</w:t>
            </w:r>
            <w:proofErr w:type="spellEnd"/>
            <w:r>
              <w:t>: 16 2D DFT beams (4 in azimuth and 4 in zenith)</w:t>
            </w:r>
          </w:p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UE: 8 DFT </w:t>
            </w:r>
            <w:proofErr w:type="spellStart"/>
            <w:r>
              <w:t>DFT</w:t>
            </w:r>
            <w:proofErr w:type="spellEnd"/>
            <w:r>
              <w:t xml:space="preserve"> beams (4 in azimuth and 2 in zenith)</w:t>
            </w:r>
          </w:p>
        </w:tc>
      </w:tr>
      <w:tr w:rsidR="009C76D5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(Similar to sub-6GHz), based on 1 TXRU at </w:t>
            </w:r>
            <w:proofErr w:type="spellStart"/>
            <w:r>
              <w:t>gNB</w:t>
            </w:r>
            <w:proofErr w:type="spellEnd"/>
            <w:r>
              <w:t xml:space="preserve"> sweeping 16 beams and all TXRUs at UE sweeping 8 beams; metric = max sum received power</w:t>
            </w:r>
          </w:p>
        </w:tc>
      </w:tr>
      <w:tr w:rsidR="009C76D5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proofErr w:type="spellStart"/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>p</w:t>
            </w:r>
            <w:proofErr w:type="spellEnd"/>
            <w:r w:rsidR="009C76D5">
              <w:rPr>
                <w:color w:val="FF0000"/>
                <w:vertAlign w:val="subscript"/>
              </w:rPr>
              <w:t xml:space="preserve">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H</w:t>
            </w:r>
            <w:proofErr w:type="spellEnd"/>
            <w:r w:rsidR="009C76D5">
              <w:rPr>
                <w:color w:val="FF0000"/>
              </w:rPr>
              <w:t>) = (0.5, 0.5) λ.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g,H</w:t>
            </w:r>
            <w:proofErr w:type="spellEnd"/>
            <w:r w:rsidR="009C76D5">
              <w:rPr>
                <w:color w:val="FF0000"/>
              </w:rPr>
              <w:t>) = (0, 0) λ. *</w:t>
            </w:r>
            <w:proofErr w:type="spellStart"/>
            <w:r w:rsidR="009C76D5">
              <w:rPr>
                <w:color w:val="FF0000"/>
              </w:rPr>
              <w:t>Θ</w:t>
            </w:r>
            <w:r w:rsidR="009C76D5">
              <w:rPr>
                <w:color w:val="FF0000"/>
                <w:vertAlign w:val="subscript"/>
              </w:rPr>
              <w:t>mg,ng</w:t>
            </w:r>
            <w:proofErr w:type="spellEnd"/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CD8" w:rsidRDefault="00EC4CD8">
      <w:r>
        <w:separator/>
      </w:r>
    </w:p>
  </w:endnote>
  <w:endnote w:type="continuationSeparator" w:id="0">
    <w:p w:rsidR="00EC4CD8" w:rsidRDefault="00EC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CD8" w:rsidRDefault="00EC4CD8">
      <w:r>
        <w:separator/>
      </w:r>
    </w:p>
  </w:footnote>
  <w:footnote w:type="continuationSeparator" w:id="0">
    <w:p w:rsidR="00EC4CD8" w:rsidRDefault="00EC4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B6220B"/>
    <w:multiLevelType w:val="hybridMultilevel"/>
    <w:tmpl w:val="5C48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328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C1015"/>
    <w:multiLevelType w:val="hybridMultilevel"/>
    <w:tmpl w:val="164C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43798"/>
    <w:multiLevelType w:val="hybridMultilevel"/>
    <w:tmpl w:val="18B43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0860D6"/>
    <w:multiLevelType w:val="hybridMultilevel"/>
    <w:tmpl w:val="54C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53A95"/>
    <w:multiLevelType w:val="hybridMultilevel"/>
    <w:tmpl w:val="E2A0A7D2"/>
    <w:lvl w:ilvl="0" w:tplc="E9A4B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60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A4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C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AC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B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7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1"/>
  </w:num>
  <w:num w:numId="3">
    <w:abstractNumId w:val="24"/>
  </w:num>
  <w:num w:numId="4">
    <w:abstractNumId w:val="34"/>
  </w:num>
  <w:num w:numId="5">
    <w:abstractNumId w:val="1"/>
  </w:num>
  <w:num w:numId="6">
    <w:abstractNumId w:val="20"/>
  </w:num>
  <w:num w:numId="7">
    <w:abstractNumId w:val="5"/>
  </w:num>
  <w:num w:numId="8">
    <w:abstractNumId w:val="3"/>
  </w:num>
  <w:num w:numId="9">
    <w:abstractNumId w:val="30"/>
  </w:num>
  <w:num w:numId="10">
    <w:abstractNumId w:val="39"/>
  </w:num>
  <w:num w:numId="11">
    <w:abstractNumId w:val="12"/>
  </w:num>
  <w:num w:numId="12">
    <w:abstractNumId w:val="8"/>
  </w:num>
  <w:num w:numId="13">
    <w:abstractNumId w:val="31"/>
  </w:num>
  <w:num w:numId="14">
    <w:abstractNumId w:val="35"/>
  </w:num>
  <w:num w:numId="15">
    <w:abstractNumId w:val="27"/>
  </w:num>
  <w:num w:numId="16">
    <w:abstractNumId w:val="36"/>
  </w:num>
  <w:num w:numId="17">
    <w:abstractNumId w:val="21"/>
  </w:num>
  <w:num w:numId="18">
    <w:abstractNumId w:val="0"/>
  </w:num>
  <w:num w:numId="19">
    <w:abstractNumId w:val="28"/>
  </w:num>
  <w:num w:numId="20">
    <w:abstractNumId w:val="23"/>
  </w:num>
  <w:num w:numId="21">
    <w:abstractNumId w:val="32"/>
  </w:num>
  <w:num w:numId="22">
    <w:abstractNumId w:val="7"/>
  </w:num>
  <w:num w:numId="23">
    <w:abstractNumId w:val="4"/>
  </w:num>
  <w:num w:numId="24">
    <w:abstractNumId w:val="16"/>
  </w:num>
  <w:num w:numId="25">
    <w:abstractNumId w:val="18"/>
  </w:num>
  <w:num w:numId="26">
    <w:abstractNumId w:val="38"/>
  </w:num>
  <w:num w:numId="27">
    <w:abstractNumId w:val="9"/>
  </w:num>
  <w:num w:numId="28">
    <w:abstractNumId w:val="13"/>
  </w:num>
  <w:num w:numId="29">
    <w:abstractNumId w:val="2"/>
  </w:num>
  <w:num w:numId="30">
    <w:abstractNumId w:val="29"/>
  </w:num>
  <w:num w:numId="31">
    <w:abstractNumId w:val="22"/>
  </w:num>
  <w:num w:numId="32">
    <w:abstractNumId w:val="15"/>
  </w:num>
  <w:num w:numId="33">
    <w:abstractNumId w:val="14"/>
  </w:num>
  <w:num w:numId="34">
    <w:abstractNumId w:val="33"/>
  </w:num>
  <w:num w:numId="35">
    <w:abstractNumId w:val="19"/>
  </w:num>
  <w:num w:numId="36">
    <w:abstractNumId w:val="17"/>
  </w:num>
  <w:num w:numId="37">
    <w:abstractNumId w:val="25"/>
  </w:num>
  <w:num w:numId="38">
    <w:abstractNumId w:val="26"/>
  </w:num>
  <w:num w:numId="39">
    <w:abstractNumId w:val="10"/>
  </w:num>
  <w:num w:numId="40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51FC"/>
    <w:rsid w:val="00036A76"/>
    <w:rsid w:val="000375ED"/>
    <w:rsid w:val="00040E01"/>
    <w:rsid w:val="000412B3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9FD"/>
    <w:rsid w:val="00063AC6"/>
    <w:rsid w:val="000642F7"/>
    <w:rsid w:val="00064714"/>
    <w:rsid w:val="00064972"/>
    <w:rsid w:val="0006540C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7FD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861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D77BD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925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A30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040"/>
    <w:rsid w:val="00131748"/>
    <w:rsid w:val="00132793"/>
    <w:rsid w:val="00132CCB"/>
    <w:rsid w:val="00133026"/>
    <w:rsid w:val="001342C1"/>
    <w:rsid w:val="00135071"/>
    <w:rsid w:val="00135502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638D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A638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2A2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720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444B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0E8E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3D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3317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A6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48E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2C0F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123"/>
    <w:rsid w:val="0033527C"/>
    <w:rsid w:val="0033544D"/>
    <w:rsid w:val="00336575"/>
    <w:rsid w:val="00336BCE"/>
    <w:rsid w:val="00337211"/>
    <w:rsid w:val="00337623"/>
    <w:rsid w:val="003378E1"/>
    <w:rsid w:val="00341657"/>
    <w:rsid w:val="003417B3"/>
    <w:rsid w:val="00341CA9"/>
    <w:rsid w:val="0034205E"/>
    <w:rsid w:val="0034437D"/>
    <w:rsid w:val="00344711"/>
    <w:rsid w:val="003447C2"/>
    <w:rsid w:val="00344954"/>
    <w:rsid w:val="00345401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4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94"/>
    <w:rsid w:val="00396FA7"/>
    <w:rsid w:val="003976FE"/>
    <w:rsid w:val="00397CBC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3D6D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BB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78DB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6F34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00B0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56F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5C94"/>
    <w:rsid w:val="006368F0"/>
    <w:rsid w:val="006371B7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1DFA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96EC6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2B48"/>
    <w:rsid w:val="007039A6"/>
    <w:rsid w:val="00703AF5"/>
    <w:rsid w:val="00705B9C"/>
    <w:rsid w:val="00705C8D"/>
    <w:rsid w:val="00706011"/>
    <w:rsid w:val="0070636F"/>
    <w:rsid w:val="007063DE"/>
    <w:rsid w:val="00706716"/>
    <w:rsid w:val="00707D33"/>
    <w:rsid w:val="007100EF"/>
    <w:rsid w:val="0071081E"/>
    <w:rsid w:val="007110E6"/>
    <w:rsid w:val="00711976"/>
    <w:rsid w:val="007130BE"/>
    <w:rsid w:val="0071339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5B9B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578D9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2CAC"/>
    <w:rsid w:val="00793489"/>
    <w:rsid w:val="00793519"/>
    <w:rsid w:val="00794412"/>
    <w:rsid w:val="00797170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3BA3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A4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483"/>
    <w:rsid w:val="00855EBE"/>
    <w:rsid w:val="00857CDE"/>
    <w:rsid w:val="00860184"/>
    <w:rsid w:val="00860ECC"/>
    <w:rsid w:val="00861B40"/>
    <w:rsid w:val="00861ED9"/>
    <w:rsid w:val="00862A8D"/>
    <w:rsid w:val="00862CC8"/>
    <w:rsid w:val="00863485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0F1"/>
    <w:rsid w:val="008B71C1"/>
    <w:rsid w:val="008C0511"/>
    <w:rsid w:val="008C0E57"/>
    <w:rsid w:val="008C3FDD"/>
    <w:rsid w:val="008C4746"/>
    <w:rsid w:val="008C5D63"/>
    <w:rsid w:val="008C7A40"/>
    <w:rsid w:val="008D1D74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611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52E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A44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1827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5DA6"/>
    <w:rsid w:val="009A6CC3"/>
    <w:rsid w:val="009A7C82"/>
    <w:rsid w:val="009B162D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E7D92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26B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1D8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1EBD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43F9"/>
    <w:rsid w:val="00AC5701"/>
    <w:rsid w:val="00AC5F5B"/>
    <w:rsid w:val="00AC7214"/>
    <w:rsid w:val="00AC76CF"/>
    <w:rsid w:val="00AD04DE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246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477"/>
    <w:rsid w:val="00B009C4"/>
    <w:rsid w:val="00B00C96"/>
    <w:rsid w:val="00B01C21"/>
    <w:rsid w:val="00B01DB5"/>
    <w:rsid w:val="00B01EEC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1B6F"/>
    <w:rsid w:val="00B2265E"/>
    <w:rsid w:val="00B233C9"/>
    <w:rsid w:val="00B2435F"/>
    <w:rsid w:val="00B2681C"/>
    <w:rsid w:val="00B31CAB"/>
    <w:rsid w:val="00B325F5"/>
    <w:rsid w:val="00B32D75"/>
    <w:rsid w:val="00B33290"/>
    <w:rsid w:val="00B3361F"/>
    <w:rsid w:val="00B336EA"/>
    <w:rsid w:val="00B339CD"/>
    <w:rsid w:val="00B33D3E"/>
    <w:rsid w:val="00B342AC"/>
    <w:rsid w:val="00B36E6F"/>
    <w:rsid w:val="00B410F3"/>
    <w:rsid w:val="00B4202C"/>
    <w:rsid w:val="00B42710"/>
    <w:rsid w:val="00B4397A"/>
    <w:rsid w:val="00B472DC"/>
    <w:rsid w:val="00B4785C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3DA2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CD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597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7D2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6BD"/>
    <w:rsid w:val="00CB1F70"/>
    <w:rsid w:val="00CB259B"/>
    <w:rsid w:val="00CB25C5"/>
    <w:rsid w:val="00CB2C08"/>
    <w:rsid w:val="00CB39B0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61D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5797B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00A8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0BEB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0311"/>
    <w:rsid w:val="00DE135B"/>
    <w:rsid w:val="00DE13AB"/>
    <w:rsid w:val="00DE1C7E"/>
    <w:rsid w:val="00DE31AD"/>
    <w:rsid w:val="00DE379B"/>
    <w:rsid w:val="00DE3DE5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32A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683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244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667"/>
    <w:rsid w:val="00EC1B2D"/>
    <w:rsid w:val="00EC1D3E"/>
    <w:rsid w:val="00EC2459"/>
    <w:rsid w:val="00EC27D3"/>
    <w:rsid w:val="00EC3ACA"/>
    <w:rsid w:val="00EC4AF7"/>
    <w:rsid w:val="00EC4CD8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17EE"/>
    <w:rsid w:val="00EF21E2"/>
    <w:rsid w:val="00EF2C8E"/>
    <w:rsid w:val="00EF2D06"/>
    <w:rsid w:val="00EF2E76"/>
    <w:rsid w:val="00EF3440"/>
    <w:rsid w:val="00EF59B3"/>
    <w:rsid w:val="00EF615E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1DAC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57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6AF"/>
    <w:rsid w:val="00FE085B"/>
    <w:rsid w:val="00FE11A8"/>
    <w:rsid w:val="00FE1F6A"/>
    <w:rsid w:val="00FE2CE6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AA5E1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4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0-4231-8A0D-3D4A87E018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SINR, ZP IMR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0.9853169392383907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80-4231-8A0D-3D4A87E0183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SINR, ZP IMR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1.0744896741076757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80-4231-8A0D-3D4A87E0183C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38.215 SINR, NZP IMR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0.9221853199641119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2F8-4681-AC88-08432E28BE56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Weighted SINR, NZP IMR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Avg. UPT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1.051650280068672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2F8-4681-AC88-08432E28BE5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5479974774907771"/>
          <c:y val="6.7460317460317457E-2"/>
          <c:w val="0.70322996310243824"/>
          <c:h val="0.579365079365079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DE-498E-8EA0-C35B626E83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SINR, ZP IMR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0.85714285700000004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DE-498E-8EA0-C35B626E83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SINR, ZP IMR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4.5714285710000002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DE-498E-8EA0-C35B626E838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38.215 SINR, NZP IMR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0"/>
              <c:numFmt formatCode="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FA1-4FAD-9149-CA4D44EE37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0.78367346938775506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A1-4FAD-9149-CA4D44EE375F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Weighted SINR, NZP IMR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4.3848396501457723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A1-4FAD-9149-CA4D44EE375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ax val="5.2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85465244091278"/>
          <c:y val="0.70733502062242215"/>
          <c:w val="0.7538358347146692"/>
          <c:h val="0.268855455568054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C5E03-0F4E-4C8C-8002-B97C9B5A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8</cp:revision>
  <cp:lastPrinted>2012-03-15T10:36:00Z</cp:lastPrinted>
  <dcterms:created xsi:type="dcterms:W3CDTF">2019-03-29T07:58:00Z</dcterms:created>
  <dcterms:modified xsi:type="dcterms:W3CDTF">2019-05-02T15:37:00Z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D630D53A9EACD54B415D486E63C2B9CBA6A6AC9C22ED1C428088D7A1DD7274AD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upload\R1-1900576 L1 SINR evaluation r2.docx</vt:lpwstr>
  </property>
</Properties>
</file>